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335"/>
        <w:spacing w:before="167" w:line="203" w:lineRule="auto"/>
        <w:rPr/>
      </w:pPr>
      <w:r>
        <w:rPr>
          <w:color w:val="FF0000"/>
          <w:spacing w:val="-14"/>
        </w:rPr>
        <w:t>广</w:t>
      </w:r>
      <w:r>
        <w:rPr>
          <w:color w:val="FF0000"/>
          <w:spacing w:val="-14"/>
        </w:rPr>
        <w:t xml:space="preserve">  </w:t>
      </w:r>
      <w:r>
        <w:rPr>
          <w:color w:val="FF0000"/>
          <w:spacing w:val="-14"/>
        </w:rPr>
        <w:t>西</w:t>
      </w:r>
      <w:r>
        <w:rPr>
          <w:color w:val="FF0000"/>
        </w:rPr>
        <w:t xml:space="preserve">  </w:t>
      </w:r>
      <w:r>
        <w:rPr>
          <w:color w:val="FF0000"/>
          <w:spacing w:val="-14"/>
        </w:rPr>
        <w:t>壮</w:t>
      </w:r>
      <w:r>
        <w:rPr>
          <w:color w:val="FF0000"/>
          <w:spacing w:val="105"/>
        </w:rPr>
        <w:t xml:space="preserve"> </w:t>
      </w:r>
      <w:r>
        <w:rPr>
          <w:color w:val="FF0000"/>
          <w:spacing w:val="-14"/>
        </w:rPr>
        <w:t>族</w:t>
      </w:r>
      <w:r>
        <w:rPr>
          <w:color w:val="FF0000"/>
          <w:spacing w:val="-14"/>
        </w:rPr>
        <w:t xml:space="preserve">   </w:t>
      </w:r>
      <w:r>
        <w:rPr>
          <w:color w:val="FF0000"/>
          <w:spacing w:val="-14"/>
        </w:rPr>
        <w:t>自</w:t>
      </w:r>
      <w:r>
        <w:rPr>
          <w:color w:val="FF0000"/>
          <w:spacing w:val="-14"/>
        </w:rPr>
        <w:t xml:space="preserve">  </w:t>
      </w:r>
      <w:r>
        <w:rPr>
          <w:color w:val="FF0000"/>
          <w:spacing w:val="-14"/>
        </w:rPr>
        <w:t>治</w:t>
      </w:r>
      <w:r>
        <w:rPr>
          <w:color w:val="FF0000"/>
          <w:spacing w:val="9"/>
        </w:rPr>
        <w:t xml:space="preserve">  </w:t>
      </w:r>
      <w:r>
        <w:rPr>
          <w:color w:val="FF0000"/>
          <w:spacing w:val="-14"/>
        </w:rPr>
        <w:t>区</w:t>
      </w:r>
    </w:p>
    <w:p>
      <w:pPr>
        <w:pStyle w:val="BodyText"/>
        <w:ind w:left="781"/>
        <w:spacing w:before="424" w:line="204" w:lineRule="auto"/>
        <w:rPr>
          <w:sz w:val="73"/>
          <w:szCs w:val="73"/>
        </w:rPr>
      </w:pPr>
      <w:r>
        <w:rPr>
          <w:sz w:val="73"/>
          <w:szCs w:val="73"/>
          <w:color w:val="FF0000"/>
          <w:spacing w:val="78"/>
        </w:rPr>
        <w:t>市场监督管理局文件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ind w:left="2889"/>
        <w:spacing w:before="101" w:line="20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桂市监规〔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2023</w:t>
      </w:r>
      <w:r>
        <w:rPr>
          <w:rFonts w:ascii="FangSong" w:hAnsi="FangSong" w:eastAsia="FangSong" w:cs="FangSong"/>
          <w:sz w:val="31"/>
          <w:szCs w:val="31"/>
          <w:spacing w:val="5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</w:p>
    <w:p>
      <w:pPr>
        <w:spacing w:line="52" w:lineRule="exact"/>
        <w:rPr/>
      </w:pPr>
      <w:r>
        <w:rPr>
          <w:position w:val="-1"/>
        </w:rPr>
        <w:drawing>
          <wp:inline distT="0" distB="0" distL="0" distR="0">
            <wp:extent cx="5615940" cy="33654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15940" cy="3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0" w:lineRule="auto"/>
        <w:rPr>
          <w:rFonts w:ascii="Arial"/>
          <w:sz w:val="21"/>
        </w:rPr>
      </w:pPr>
      <w:r/>
    </w:p>
    <w:p>
      <w:pPr>
        <w:spacing w:line="310" w:lineRule="auto"/>
        <w:rPr>
          <w:rFonts w:ascii="Arial"/>
          <w:sz w:val="21"/>
        </w:rPr>
      </w:pPr>
      <w:r/>
    </w:p>
    <w:p>
      <w:pPr>
        <w:pStyle w:val="BodyText"/>
        <w:ind w:left="475"/>
        <w:spacing w:before="166" w:line="205" w:lineRule="auto"/>
        <w:outlineLvl w:val="0"/>
        <w:rPr/>
      </w:pPr>
      <w:r>
        <w:rPr>
          <w:spacing w:val="9"/>
        </w:rPr>
        <w:t>广西壮族自治区市场监督管理局关于印发</w:t>
      </w:r>
    </w:p>
    <w:p>
      <w:pPr>
        <w:pStyle w:val="BodyText"/>
        <w:ind w:left="445"/>
        <w:spacing w:before="51" w:line="231" w:lineRule="auto"/>
        <w:outlineLvl w:val="0"/>
        <w:rPr/>
      </w:pPr>
      <w:r>
        <w:rPr>
          <w:spacing w:val="11"/>
        </w:rPr>
        <w:t>《广西壮族自治区市场监督管理行政处罚</w:t>
      </w:r>
    </w:p>
    <w:p>
      <w:pPr>
        <w:pStyle w:val="BodyText"/>
        <w:ind w:left="1028"/>
        <w:spacing w:before="1" w:line="237" w:lineRule="auto"/>
        <w:outlineLvl w:val="0"/>
        <w:rPr/>
      </w:pPr>
      <w:r>
        <w:rPr>
          <w:spacing w:val="-5"/>
        </w:rPr>
        <w:t>裁量权适用规定》《广西壮族自治区</w:t>
      </w:r>
    </w:p>
    <w:p>
      <w:pPr>
        <w:pStyle w:val="BodyText"/>
        <w:ind w:left="1802"/>
        <w:spacing w:before="6" w:line="205" w:lineRule="auto"/>
        <w:outlineLvl w:val="0"/>
        <w:rPr/>
      </w:pPr>
      <w:r>
        <w:rPr>
          <w:spacing w:val="8"/>
        </w:rPr>
        <w:t>市场监督管理行政处罚裁量</w:t>
      </w:r>
    </w:p>
    <w:p>
      <w:pPr>
        <w:pStyle w:val="BodyText"/>
        <w:ind w:left="2067"/>
        <w:spacing w:before="47"/>
        <w:outlineLvl w:val="0"/>
        <w:rPr/>
      </w:pPr>
      <w:r>
        <w:rPr>
          <w:spacing w:val="-9"/>
        </w:rPr>
        <w:t>基准（</w:t>
      </w:r>
      <w:r>
        <w:rPr>
          <w:rFonts w:ascii="Times New Roman" w:hAnsi="Times New Roman" w:eastAsia="Times New Roman" w:cs="Times New Roman"/>
          <w:spacing w:val="-9"/>
        </w:rPr>
        <w:t>2023 </w:t>
      </w:r>
      <w:r>
        <w:rPr>
          <w:spacing w:val="-9"/>
        </w:rPr>
        <w:t>版）》的通知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ind w:left="49" w:right="148" w:hanging="22"/>
        <w:spacing w:before="101" w:line="31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各市、县（市、区）市场监管局，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自治区市场监管局机关各处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室、各直属行政单位：</w:t>
      </w:r>
    </w:p>
    <w:p>
      <w:pPr>
        <w:ind w:left="23" w:firstLine="480"/>
        <w:spacing w:before="57" w:line="32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《广西壮族自治区市场监督管理行政处罚裁量权适用规定》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《广西壮族自治区市场监督管理行政处罚裁量基准（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2023</w:t>
      </w:r>
      <w:r>
        <w:rPr>
          <w:rFonts w:ascii="FangSong" w:hAnsi="FangSong" w:eastAsia="FangSong" w:cs="FangSong"/>
          <w:sz w:val="31"/>
          <w:szCs w:val="31"/>
          <w:spacing w:val="9"/>
        </w:rPr>
        <w:t>版）》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已经广西壮族自治区市场监督管理局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2023 </w:t>
      </w:r>
      <w:r>
        <w:rPr>
          <w:rFonts w:ascii="FangSong" w:hAnsi="FangSong" w:eastAsia="FangSong" w:cs="FangSong"/>
          <w:sz w:val="31"/>
          <w:szCs w:val="31"/>
          <w:spacing w:val="9"/>
        </w:rPr>
        <w:t>年第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11 </w:t>
      </w:r>
      <w:r>
        <w:rPr>
          <w:rFonts w:ascii="FangSong" w:hAnsi="FangSong" w:eastAsia="FangSong" w:cs="FangSong"/>
          <w:sz w:val="31"/>
          <w:szCs w:val="31"/>
          <w:spacing w:val="9"/>
        </w:rPr>
        <w:t>次局务会议审</w:t>
      </w:r>
    </w:p>
    <w:p>
      <w:pPr>
        <w:spacing w:line="322" w:lineRule="auto"/>
        <w:sectPr>
          <w:footerReference w:type="default" r:id="rId1"/>
          <w:pgSz w:w="11906" w:h="16839"/>
          <w:pgMar w:top="1431" w:right="1331" w:bottom="1127" w:left="1581" w:header="0" w:footer="84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19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议通过，现印发给你们，请认真贯彻执行。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5029" w:right="481" w:hanging="1124"/>
        <w:spacing w:before="101" w:line="31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广西壮族自治区市场监督管理局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2023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31 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</w:p>
    <w:p>
      <w:pPr>
        <w:ind w:left="665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（此件公开发布）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9" w:lineRule="exact"/>
        <w:rPr/>
      </w:pPr>
      <w:r>
        <w:rPr/>
        <w:pict>
          <v:shape id="_x0000_s2" style="mso-position-vertical-relative:line;mso-position-horizontal-relative:char;width:442.25pt;height:1.45pt;" fillcolor="#000000" filled="true" stroked="false" coordsize="8845,29" coordorigin="0,0" path="m,l8844,0l8844,28l0,28l0,0xe"/>
        </w:pict>
      </w:r>
    </w:p>
    <w:p>
      <w:pPr>
        <w:ind w:left="297"/>
        <w:spacing w:before="172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广西壮族自治区市场监督管理局办公室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2023</w:t>
      </w:r>
      <w:r>
        <w:rPr>
          <w:rFonts w:ascii="Times New Roman" w:hAnsi="Times New Roman" w:eastAsia="Times New Roman" w:cs="Times New Roman"/>
          <w:sz w:val="28"/>
          <w:szCs w:val="28"/>
          <w:spacing w:val="2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年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10</w:t>
      </w:r>
      <w:r>
        <w:rPr>
          <w:rFonts w:ascii="Times New Roman" w:hAnsi="Times New Roman" w:eastAsia="Times New Roman" w:cs="Times New Roman"/>
          <w:sz w:val="28"/>
          <w:szCs w:val="28"/>
          <w:spacing w:val="3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月</w:t>
      </w:r>
      <w:r>
        <w:rPr>
          <w:rFonts w:ascii="FangSong" w:hAnsi="FangSong" w:eastAsia="FangSong" w:cs="FangSong"/>
          <w:sz w:val="28"/>
          <w:szCs w:val="28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31  </w:t>
      </w:r>
      <w:r>
        <w:rPr>
          <w:rFonts w:ascii="FangSong" w:hAnsi="FangSong" w:eastAsia="FangSong" w:cs="FangSong"/>
          <w:sz w:val="28"/>
          <w:szCs w:val="28"/>
          <w:spacing w:val="-5"/>
        </w:rPr>
        <w:t>日印发</w:t>
      </w:r>
    </w:p>
    <w:p>
      <w:pPr>
        <w:spacing w:before="136" w:line="29" w:lineRule="exact"/>
        <w:rPr/>
      </w:pPr>
      <w:r>
        <w:rPr/>
        <w:pict>
          <v:shape id="_x0000_s4" style="mso-position-vertical-relative:line;mso-position-horizontal-relative:char;width:442.25pt;height:1.45pt;" fillcolor="#000000" filled="true" stroked="false" coordsize="8845,29" coordorigin="0,0" path="m,l8844,0l8844,28l0,28l0,0xe"/>
        </w:pict>
      </w:r>
    </w:p>
    <w:sectPr>
      <w:footerReference w:type="default" r:id="rId3"/>
      <w:pgSz w:w="11906" w:h="16839"/>
      <w:pgMar w:top="1431" w:right="1474" w:bottom="1126" w:left="1587" w:header="0" w:footer="84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59"/>
      <w:spacing w:line="177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4"/>
      </w:rPr>
      <w:t>-</w:t>
    </w:r>
    <w:r>
      <w:rPr>
        <w:rFonts w:ascii="SimSun" w:hAnsi="SimSun" w:eastAsia="SimSun" w:cs="SimSun"/>
        <w:sz w:val="28"/>
        <w:szCs w:val="28"/>
        <w:spacing w:val="33"/>
      </w:rPr>
      <w:t xml:space="preserve"> </w:t>
    </w:r>
    <w:r>
      <w:rPr>
        <w:rFonts w:ascii="SimSun" w:hAnsi="SimSun" w:eastAsia="SimSun" w:cs="SimSun"/>
        <w:sz w:val="28"/>
        <w:szCs w:val="28"/>
        <w:spacing w:val="-14"/>
      </w:rPr>
      <w:t>1</w:t>
    </w:r>
    <w:r>
      <w:rPr>
        <w:rFonts w:ascii="SimSun" w:hAnsi="SimSun" w:eastAsia="SimSun" w:cs="SimSun"/>
        <w:sz w:val="28"/>
        <w:szCs w:val="28"/>
        <w:spacing w:val="7"/>
      </w:rPr>
      <w:t xml:space="preserve"> </w:t>
    </w:r>
    <w:r>
      <w:rPr>
        <w:rFonts w:ascii="SimSun" w:hAnsi="SimSun" w:eastAsia="SimSun" w:cs="SimSun"/>
        <w:sz w:val="28"/>
        <w:szCs w:val="28"/>
        <w:spacing w:val="-14"/>
      </w:rPr>
      <w:t>-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"/>
      <w:spacing w:before="1"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8"/>
      </w:rPr>
      <w:t>-</w:t>
    </w:r>
    <w:r>
      <w:rPr>
        <w:rFonts w:ascii="SimSun" w:hAnsi="SimSun" w:eastAsia="SimSun" w:cs="SimSun"/>
        <w:sz w:val="28"/>
        <w:szCs w:val="28"/>
        <w:spacing w:val="15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2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ZXiaoBiaoSong-B05S" w:hAnsi="FZXiaoBiaoSong-B05S" w:eastAsia="FZXiaoBiaoSong-B05S" w:cs="FZXiaoBiaoSong-B05S"/>
      <w:sz w:val="43"/>
      <w:szCs w:val="4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2.xml"/><Relationship Id="rId2" Type="http://schemas.openxmlformats.org/officeDocument/2006/relationships/image" Target="media/image1.pn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 名</dc:creator>
  <dcterms:created xsi:type="dcterms:W3CDTF">2023-11-03T17:46:31Z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2024-09-20T13:04:58</vt:filetime>
  </property>
</Properties>
</file>