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柳州市腾祥贸易有限公司：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C90642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AB49D2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945AD3E1C00C4C11B4608B0E69F67669_13</vt:lpwstr>
  </property>
</Properties>
</file>