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 xml:space="preserve">154 </w:t>
      </w:r>
      <w:r>
        <w:rPr>
          <w:rFonts w:hint="eastAsia" w:ascii="Times New Roman" w:hAnsi="Times New Roman" w:eastAsia="仿宋_GB2312" w:cs="Mongolian Baiti"/>
          <w:color w:val="auto"/>
          <w:sz w:val="32"/>
          <w:u w:val="none"/>
        </w:rPr>
        <w:t>号</w:t>
      </w:r>
      <w:bookmarkEnd w:id="2"/>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当事人：黄运军</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仿宋" w:eastAsia="仿宋_GB2312" w:cs="仿宋"/>
          <w:color w:val="auto"/>
          <w:spacing w:val="-8"/>
          <w:sz w:val="32"/>
          <w:szCs w:val="32"/>
          <w:u w:val="none"/>
          <w:lang w:eastAsia="zh-CN"/>
        </w:rPr>
        <w:t>92450205MA5LUG1L07</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Times New Roman" w:eastAsia="仿宋_GB2312" w:cs="仿宋_GB2312"/>
          <w:color w:val="auto"/>
          <w:sz w:val="32"/>
          <w:szCs w:val="32"/>
          <w:u w:val="none"/>
        </w:rPr>
      </w:pPr>
      <w:r>
        <w:rPr>
          <w:rFonts w:hint="eastAsia" w:ascii="仿宋_GB2312" w:hAnsi="Times New Roman" w:eastAsia="仿宋_GB2312" w:cs="仿宋_GB2312"/>
          <w:color w:val="auto"/>
          <w:sz w:val="32"/>
          <w:szCs w:val="32"/>
          <w:u w:val="none"/>
        </w:rPr>
        <w:t>经营场所：柳州市白沙综合农贸市场内</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仿宋" w:eastAsia="仿宋_GB2312" w:cs="仿宋"/>
          <w:color w:val="auto"/>
          <w:sz w:val="32"/>
          <w:szCs w:val="32"/>
          <w:u w:val="none"/>
          <w:lang w:val="en-US"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我局执法人员于2024年9月3日对当事人进行检查，发现当事人在经营活动中用于贸易结算的一台电子计价秤（无铭牌，上海衡霸衡器有限公司经销），放置1kg标准砝码称重时，依次按压该电子计价秤上“单价1”、“单价2”、“单价3”、“单价4”、“单价5”“单价6”键时，重量依次显示2.020、2.040、2.060、2.080、2.100、2.120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当事人涉嫌使用不合格电子计价秤，执法人员现场对该电子计价秤进行抽样送检，2024年10月24日，我局收到柳州市计量技术测试研究所出具的证书编号为HLH24090191号的《检定结果通知书》，检定结论为不合格。2024年11月5日我局向当事人送达了《检定结果告知书》和上述《检定结果通知书》，依法对上述电子计价秤采取扣押的行政强制措施。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rPr>
        <w:t>2024年9月4日</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上述行为进行立案调查。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于2024年9月3日被我局依法查获的，在柳州市白沙综合农贸市场内从事猪肉经营活动中用于贸易结算的一台电子计价秤（无铭牌，上海衡霸衡器有限公司经销），经柳州市计量技术测试研究所检定并出具证书编号为HLH24090191的《检定结果通知书》记载：“计量器具名称：电子计价秤，型号/规格：ACS-30，出厂编号：不详（黄运军），制造单位：上海衡霸衡器有限公司经销，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3、该秤存在欺骗性使用特征。经试验，开机后，按“3”→“去皮”后，进入作弊状态，通过按下不同的按键改变称量示值。”因当事人在经营过程中未建立进销台账记录，故营业性收入无法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1、当事人的《营业执照》复印件1份，经营者黄运军身份证复印件1份，证明当事人的主体资格和经营者的身份信息。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2、2024年9月3日我局执法人员对当事人进行现场检查制作的《现场笔录》1份、证据提取单7份、《计量器具抽样登记表》1份，证明我局对当事人的检查及抽样情况。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检定委托书》1份，柳州市计量技术测试研究所资质证书复印件1份，证明我局依法委托柳州市计量技术测试研究所对当事人用于贸易结算的上述电子计价秤进行检定及柳州市计量技术测试研究所具有检定电子计价秤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4、《检定结果告知书》和《检定结果通知书》各1份，证明涉案的电子计价秤检定结论为不合格；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5、2024年11月5日制作的《现场笔录》1份、《实施行政强制措施决定书》（附《财物清单》）1份、证据提取单1份，证明我局对当事人在经营中使用的上述不合格的电子计价秤采取扣押行政强制措施；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6、《询问笔录》1份，证明当事人存在使用上述检定不合格的电子计价秤的事实。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以上证据均由经营者签名确认。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2024年11月19日我局向当事人送达了《行政处罚告知书》（柳北市监罚告〔2024〕158号），告知当事人我局拟作出行政处罚的事实、理由、依据、处罚内容及享有的权利。当事人在法定期限内未提出陈述、申辩。</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1.没收上述检定不合格的电子计价秤（型号/规格：ACS-30，上海衡霸衡器有限公司经销）1台；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2.罚款人民币壹仟元整（¥1000.00）。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 xml:space="preserve">日  </w:t>
      </w: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2B83402"/>
    <w:rsid w:val="04BA1C3F"/>
    <w:rsid w:val="04CD463F"/>
    <w:rsid w:val="04FA4431"/>
    <w:rsid w:val="062E1218"/>
    <w:rsid w:val="06BAE61F"/>
    <w:rsid w:val="071C7669"/>
    <w:rsid w:val="072E2862"/>
    <w:rsid w:val="0776795A"/>
    <w:rsid w:val="07FE68EB"/>
    <w:rsid w:val="08076446"/>
    <w:rsid w:val="08365B64"/>
    <w:rsid w:val="08F23066"/>
    <w:rsid w:val="0AA44133"/>
    <w:rsid w:val="0B22091D"/>
    <w:rsid w:val="0CF71776"/>
    <w:rsid w:val="0D096D81"/>
    <w:rsid w:val="0D3861B5"/>
    <w:rsid w:val="0FFFE86C"/>
    <w:rsid w:val="103E22C5"/>
    <w:rsid w:val="110F7D08"/>
    <w:rsid w:val="1350279A"/>
    <w:rsid w:val="14203063"/>
    <w:rsid w:val="143E1E38"/>
    <w:rsid w:val="152E563E"/>
    <w:rsid w:val="15B93156"/>
    <w:rsid w:val="165035D4"/>
    <w:rsid w:val="17B865FB"/>
    <w:rsid w:val="18325353"/>
    <w:rsid w:val="18B229B2"/>
    <w:rsid w:val="19FE4517"/>
    <w:rsid w:val="1BC65F68"/>
    <w:rsid w:val="1E2525B5"/>
    <w:rsid w:val="1F2B5D07"/>
    <w:rsid w:val="1FD31F15"/>
    <w:rsid w:val="20D648C2"/>
    <w:rsid w:val="22F55C75"/>
    <w:rsid w:val="24626694"/>
    <w:rsid w:val="24E75A37"/>
    <w:rsid w:val="258D6CE0"/>
    <w:rsid w:val="2702499D"/>
    <w:rsid w:val="2A9F8649"/>
    <w:rsid w:val="2B1B3EFC"/>
    <w:rsid w:val="2CCF5C64"/>
    <w:rsid w:val="2CEA3815"/>
    <w:rsid w:val="2DE10173"/>
    <w:rsid w:val="2F327E79"/>
    <w:rsid w:val="2F7CE1EF"/>
    <w:rsid w:val="2FE8594F"/>
    <w:rsid w:val="3015257C"/>
    <w:rsid w:val="30DB5683"/>
    <w:rsid w:val="32F3303B"/>
    <w:rsid w:val="33825793"/>
    <w:rsid w:val="34BD4037"/>
    <w:rsid w:val="353B4E25"/>
    <w:rsid w:val="3585615B"/>
    <w:rsid w:val="361C25FD"/>
    <w:rsid w:val="368E5656"/>
    <w:rsid w:val="377FBB27"/>
    <w:rsid w:val="378D0FB6"/>
    <w:rsid w:val="37F16547"/>
    <w:rsid w:val="38B63DA7"/>
    <w:rsid w:val="3A4E178D"/>
    <w:rsid w:val="3BF97ECA"/>
    <w:rsid w:val="3C2965F0"/>
    <w:rsid w:val="3D217658"/>
    <w:rsid w:val="3F2604DF"/>
    <w:rsid w:val="3F3106BC"/>
    <w:rsid w:val="3F6783E4"/>
    <w:rsid w:val="3FFF82D4"/>
    <w:rsid w:val="400470E6"/>
    <w:rsid w:val="402E7C06"/>
    <w:rsid w:val="40FE5F8F"/>
    <w:rsid w:val="425049CE"/>
    <w:rsid w:val="45CA7D80"/>
    <w:rsid w:val="48C10000"/>
    <w:rsid w:val="4A2B0A3A"/>
    <w:rsid w:val="4AE96ACE"/>
    <w:rsid w:val="4B0A02C2"/>
    <w:rsid w:val="4BBE3774"/>
    <w:rsid w:val="4C02380F"/>
    <w:rsid w:val="4CC8271B"/>
    <w:rsid w:val="548173AF"/>
    <w:rsid w:val="552A59CF"/>
    <w:rsid w:val="57503162"/>
    <w:rsid w:val="58025EF8"/>
    <w:rsid w:val="58702637"/>
    <w:rsid w:val="591F0542"/>
    <w:rsid w:val="5AF92E81"/>
    <w:rsid w:val="5BA419F7"/>
    <w:rsid w:val="5BF91583"/>
    <w:rsid w:val="5BFB2E57"/>
    <w:rsid w:val="5D201067"/>
    <w:rsid w:val="5D3C19FB"/>
    <w:rsid w:val="5DD7483B"/>
    <w:rsid w:val="5E5FAB03"/>
    <w:rsid w:val="5F08663C"/>
    <w:rsid w:val="5F9FEDD5"/>
    <w:rsid w:val="5FBEF003"/>
    <w:rsid w:val="5FE33914"/>
    <w:rsid w:val="5FFA4D85"/>
    <w:rsid w:val="602422E6"/>
    <w:rsid w:val="612E7E8C"/>
    <w:rsid w:val="616C4C70"/>
    <w:rsid w:val="649C61C5"/>
    <w:rsid w:val="64E43803"/>
    <w:rsid w:val="669D12B6"/>
    <w:rsid w:val="66EF4576"/>
    <w:rsid w:val="6AD7030F"/>
    <w:rsid w:val="6BCC1BB9"/>
    <w:rsid w:val="6D923254"/>
    <w:rsid w:val="6E04767D"/>
    <w:rsid w:val="6E6950E9"/>
    <w:rsid w:val="6F732ABB"/>
    <w:rsid w:val="6F9E6F2E"/>
    <w:rsid w:val="6FEF5D19"/>
    <w:rsid w:val="6FF58B64"/>
    <w:rsid w:val="6FF8F863"/>
    <w:rsid w:val="70CF02CA"/>
    <w:rsid w:val="71013020"/>
    <w:rsid w:val="7376089F"/>
    <w:rsid w:val="75B2DA43"/>
    <w:rsid w:val="75BD90DB"/>
    <w:rsid w:val="76C00A6A"/>
    <w:rsid w:val="77DF8BD4"/>
    <w:rsid w:val="77EFD5CC"/>
    <w:rsid w:val="77FFADAC"/>
    <w:rsid w:val="7874060E"/>
    <w:rsid w:val="7BFD6076"/>
    <w:rsid w:val="7C8E43D6"/>
    <w:rsid w:val="7DA813EB"/>
    <w:rsid w:val="7DA9066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1811</Words>
  <Characters>1955</Characters>
  <Lines>0</Lines>
  <Paragraphs>0</Paragraphs>
  <TotalTime>10</TotalTime>
  <ScaleCrop>false</ScaleCrop>
  <LinksUpToDate>false</LinksUpToDate>
  <CharactersWithSpaces>2028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2024-12-12T03:33:00Z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526F4C53292B48849053E71A59849707</vt:lpwstr>
  </property>
</Properties>
</file>