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u w:val="none"/>
          <w:lang w:val="en-US"/>
        </w:rPr>
        <w:t>行政处罚</w:t>
      </w:r>
      <w:r>
        <w:rPr>
          <w:rFonts w:hint="eastAsia" w:ascii="方正小标宋_GBK" w:hAnsi="方正小标宋_GBK" w:eastAsia="方正小标宋_GBK" w:cs="方正小标宋_GBK"/>
          <w:color w:val="auto"/>
          <w:sz w:val="44"/>
          <w:szCs w:val="44"/>
          <w:u w:val="none"/>
          <w:lang w:val="en-US" w:eastAsia="zh-Hans"/>
        </w:rPr>
        <w:t>决定</w:t>
      </w:r>
      <w:r>
        <w:rPr>
          <w:rFonts w:hint="eastAsia" w:ascii="方正小标宋_GBK" w:hAnsi="方正小标宋_GBK" w:eastAsia="方正小标宋_GBK" w:cs="方正小标宋_GBK"/>
          <w:color w:val="auto"/>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155</w:t>
      </w:r>
      <w:r>
        <w:rPr>
          <w:rFonts w:hint="eastAsia" w:ascii="Times New Roman" w:hAnsi="Times New Roman" w:eastAsia="仿宋_GB2312" w:cs="Mongolian Baiti"/>
          <w:color w:val="auto"/>
          <w:sz w:val="32"/>
          <w:u w:val="none"/>
        </w:rPr>
        <w:t>号</w:t>
      </w:r>
      <w:bookmarkEnd w:id="2"/>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b w:val="0"/>
          <w:bCs/>
          <w:color w:val="auto"/>
          <w:sz w:val="32"/>
          <w:szCs w:val="32"/>
          <w:u w:val="none"/>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 w:eastAsia="仿宋_GB2312" w:cs="仿宋"/>
          <w:color w:val="auto"/>
          <w:spacing w:val="-8"/>
          <w:sz w:val="32"/>
          <w:szCs w:val="32"/>
          <w:u w:val="none"/>
          <w:lang w:val="en-US" w:eastAsia="zh-CN"/>
        </w:rPr>
        <w:t>李大普</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_GB2312" w:hAnsi="Times New Roman" w:eastAsia="仿宋_GB2312" w:cs="仿宋_GB2312"/>
          <w:color w:val="auto"/>
          <w:sz w:val="32"/>
          <w:szCs w:val="32"/>
          <w:u w:val="none"/>
        </w:rPr>
        <w:t>92450205MA5LADM135</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color w:val="auto"/>
          <w:spacing w:val="-8"/>
          <w:sz w:val="32"/>
          <w:szCs w:val="32"/>
          <w:u w:val="none"/>
          <w:lang w:val="en-US" w:eastAsia="zh-CN"/>
        </w:rPr>
      </w:pPr>
      <w:r>
        <w:rPr>
          <w:rFonts w:hint="eastAsia" w:ascii="仿宋_GB2312" w:hAnsi="Times New Roman" w:eastAsia="仿宋_GB2312" w:cs="仿宋_GB2312"/>
          <w:color w:val="auto"/>
          <w:sz w:val="32"/>
          <w:szCs w:val="32"/>
          <w:u w:val="none"/>
        </w:rPr>
        <w:t>经营场所：柳州市柳北区白沙农贸综合市场鲜鱼行3号</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color w:val="auto"/>
          <w:spacing w:val="-8"/>
          <w:sz w:val="32"/>
          <w:szCs w:val="32"/>
          <w:u w:val="none"/>
          <w:lang w:val="en-US" w:eastAsia="zh-CN"/>
        </w:rPr>
      </w:pPr>
      <w:r>
        <w:rPr>
          <w:rFonts w:hint="eastAsia" w:ascii="仿宋_GB2312" w:hAnsi="Times New Roman" w:eastAsia="仿宋_GB2312" w:cs="仿宋_GB2312"/>
          <w:color w:val="auto"/>
          <w:sz w:val="32"/>
          <w:szCs w:val="32"/>
          <w:u w:val="none"/>
        </w:rPr>
        <w:t>经营者：</w:t>
      </w:r>
      <w:r>
        <w:rPr>
          <w:rFonts w:hint="eastAsia" w:ascii="仿宋_GB2312" w:hAnsi="仿宋" w:eastAsia="仿宋_GB2312" w:cs="仿宋"/>
          <w:color w:val="auto"/>
          <w:spacing w:val="-8"/>
          <w:sz w:val="32"/>
          <w:szCs w:val="32"/>
          <w:u w:val="none"/>
          <w:lang w:val="en-US" w:eastAsia="zh-CN"/>
        </w:rPr>
        <w:t>李大普</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Times New Roman" w:eastAsia="仿宋_GB2312" w:cs="仿宋_GB2312"/>
          <w:color w:val="auto"/>
          <w:sz w:val="32"/>
          <w:szCs w:val="32"/>
          <w:u w:val="none"/>
          <w:lang w:val="en-US" w:eastAsia="zh-CN"/>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我局执法人员于2024年9月3日对当事人进行检查，发现当事人在经营活动中用于贸易结算的一台电子计价秤（产品编号：056207），放置1kg标准砝码称重时，依次按压该电子计价秤上“单价1”、“单价2”、“单价3”、“单价4”、“单价5”键时，重量依次显示2.100、2.200、2.300、2.400、2.500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当事人涉嫌使用不合格电子计价秤，执法人员现场对该电子计价秤进行抽样送检，2024年10月24日，我局收到柳州市计量技术测试研究所出具的证书编号为HLH24090205号的《检定结果通知书》，检定结论为不合格。2024年10月30日我局向当事人送达了《检定结果告知书》和上述《检定结果通知书》，依法对上述电子计价秤采取扣押的行政强制措施。当事人在法定期限内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rPr>
        <w:t>2024年9月4日</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 xml:space="preserve">上述行为进行立案调查。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实，当事人于2024年9月3日被我局依法查获的，在柳州市柳北区白沙农贸综合市场鲜鱼行3号从事水产品经营活动中用于贸易结算的一台电子计价秤（产品编号：056207），经柳州市计量技术测试研究所检定并出具证书编号为HLH24090205的《检定结果通知书》记载：“计量器具名称：电子计价秤，型号/规格：ACS-30，出厂编号：056207（李大普），制造单位：锐诚衡器有限公司监制，检定结论：不合格。”其中1、检定项目：计量单位检定结果为不合格，该秤的计量单位为“市斤”，为非法定计量单位；2、检定项目：通用技术要求的检查/计量的安全性检定结果为不符合，该秤未加有铅封，且存在不破坏铅封就能对秤进行与计量性能有关的参数调整的情况；3、该秤存在欺骗性使用特征。经试验，开机后，按“6”→“去皮”后，进入作弊状态，通过按下不同的按键改变称量示值。因当事人在经营过程中未建立进销台账记录，故营业性收入无法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1、当事人的《营业执照》复印件1份，经营者李大普身份证复印件1份，证明当事人的主体资格和经营者的身份信息。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2、2024年9月3日我局执法人员对当事人进行现场检查制作的《现场笔录》1份、证据提取单7份、《计量器具抽样登记表》1份，证明我局对当事人的检查及抽样情况；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检定委托书》1份，柳州市计量技术测试研究所资质证书复印件1份，证明我局依法委托柳州市计量技术测试研究所对当事人用于贸易结算的上述电子计价秤进行检定及柳州市计量技术测试研究所具有检定电子计价秤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4、《检定结果告知书》和《检定结果通知书》各1份，证明涉案的电子计价秤检定结论为不合格；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5、2024年10月30日制作的《现场笔录》1份、《实施行政强制措施决定书》（附《财物清单》）1份、证据提取单1份，证明我局对当事人在经营中使用的上述不合格的电子计价秤采取扣押行政强制措施；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6、《询问笔录》1份，证明当事人存在使用上述检定不合格的电子计价秤的事实。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以上证据均由经营者签名确认。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2024年11月26日我局向当事人送达了《行政处罚告知书》（柳北市监罚告〔2024〕157号），告知当事人我局拟作出行政处罚的事实、理由、依据、处罚内容及享有的权利。当事人在法定期限内未提出陈述、申辩。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1.没收上述检定不合格电子计价秤（型号/规格：ACS-30，锐诚衡器有限公司监制）1台；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2.罚款人民币壹仟元整（¥1000.00）。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 xml:space="preserve">日  </w:t>
      </w: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000000"/>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000000"/>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000000"/>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000000"/>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000000"/>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000000"/>
          <w:w w:val="98"/>
          <w:sz w:val="32"/>
          <w:szCs w:val="32"/>
          <w:u w:val="none"/>
          <w:lang w:eastAsia="zh-CN"/>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000000"/>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u w:val="none"/>
          <w:lang w:eastAsia="zh-CN"/>
        </w:rPr>
        <w:t>本文书一式三份，一份送达，一份归档</w:t>
      </w:r>
      <w:r>
        <w:rPr>
          <w:rFonts w:hint="eastAsia" w:ascii="仿宋_GB2312" w:hAnsi="仿宋_GB2312" w:eastAsia="仿宋_GB2312" w:cs="仿宋_GB2312"/>
          <w:color w:val="000000"/>
          <w:sz w:val="32"/>
          <w:szCs w:val="32"/>
          <w:u w:val="none"/>
        </w:rPr>
        <w:t>，一份</w:t>
      </w:r>
      <w:r>
        <w:rPr>
          <w:rFonts w:hint="eastAsia" w:ascii="仿宋_GB2312" w:hAnsi="仿宋_GB2312" w:eastAsia="仿宋_GB2312" w:cs="仿宋_GB2312"/>
          <w:color w:val="000000"/>
          <w:sz w:val="32"/>
          <w:szCs w:val="32"/>
          <w:u w:val="none"/>
          <w:lang w:eastAsia="zh-CN"/>
        </w:rPr>
        <w:t>办案机构</w:t>
      </w:r>
      <w:r>
        <w:rPr>
          <w:rFonts w:hint="eastAsia" w:ascii="仿宋_GB2312" w:hAnsi="仿宋_GB2312" w:eastAsia="仿宋_GB2312" w:cs="仿宋_GB2312"/>
          <w:color w:val="000000"/>
          <w:sz w:val="32"/>
          <w:szCs w:val="32"/>
          <w:u w:val="none"/>
        </w:rPr>
        <w:t>留存</w:t>
      </w:r>
      <w:r>
        <w:rPr>
          <w:rFonts w:hint="eastAsia" w:ascii="仿宋_GB2312" w:hAnsi="仿宋_GB2312" w:eastAsia="仿宋_GB2312" w:cs="仿宋_GB2312"/>
          <w:color w:val="000000"/>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2B83402"/>
    <w:rsid w:val="04CD463F"/>
    <w:rsid w:val="04FA4431"/>
    <w:rsid w:val="05CB7B8E"/>
    <w:rsid w:val="062E1218"/>
    <w:rsid w:val="06312DB5"/>
    <w:rsid w:val="06BAE61F"/>
    <w:rsid w:val="06FD1204"/>
    <w:rsid w:val="071C7669"/>
    <w:rsid w:val="072E2862"/>
    <w:rsid w:val="0776795A"/>
    <w:rsid w:val="07C97654"/>
    <w:rsid w:val="07FE68EB"/>
    <w:rsid w:val="08076446"/>
    <w:rsid w:val="08365B64"/>
    <w:rsid w:val="085C0D81"/>
    <w:rsid w:val="08F23066"/>
    <w:rsid w:val="08FC0CCA"/>
    <w:rsid w:val="09224D76"/>
    <w:rsid w:val="0AA44133"/>
    <w:rsid w:val="0B22091D"/>
    <w:rsid w:val="0CF71776"/>
    <w:rsid w:val="0D096D81"/>
    <w:rsid w:val="0FFFE86C"/>
    <w:rsid w:val="103E22C5"/>
    <w:rsid w:val="110F7D08"/>
    <w:rsid w:val="122733D6"/>
    <w:rsid w:val="1350279A"/>
    <w:rsid w:val="14203063"/>
    <w:rsid w:val="143E1E38"/>
    <w:rsid w:val="152E563E"/>
    <w:rsid w:val="15977DC9"/>
    <w:rsid w:val="15B93156"/>
    <w:rsid w:val="165035D4"/>
    <w:rsid w:val="170C3594"/>
    <w:rsid w:val="17B865FB"/>
    <w:rsid w:val="18325353"/>
    <w:rsid w:val="18B229B2"/>
    <w:rsid w:val="19FE4517"/>
    <w:rsid w:val="1AA411C1"/>
    <w:rsid w:val="1BC65F68"/>
    <w:rsid w:val="1C010F96"/>
    <w:rsid w:val="1CEC2380"/>
    <w:rsid w:val="1DBE0159"/>
    <w:rsid w:val="1E2525B5"/>
    <w:rsid w:val="1EEA1E45"/>
    <w:rsid w:val="1F2B5D07"/>
    <w:rsid w:val="1FD31F15"/>
    <w:rsid w:val="20D648C2"/>
    <w:rsid w:val="22F55C75"/>
    <w:rsid w:val="24626694"/>
    <w:rsid w:val="248655F9"/>
    <w:rsid w:val="24E75A37"/>
    <w:rsid w:val="24ED0821"/>
    <w:rsid w:val="258D6CE0"/>
    <w:rsid w:val="29EB4653"/>
    <w:rsid w:val="2A144016"/>
    <w:rsid w:val="2A9F8649"/>
    <w:rsid w:val="2AE12465"/>
    <w:rsid w:val="2AF82FCF"/>
    <w:rsid w:val="2B1B3EFC"/>
    <w:rsid w:val="2B6E3830"/>
    <w:rsid w:val="2BAD08B5"/>
    <w:rsid w:val="2CCF5C64"/>
    <w:rsid w:val="2CE67F35"/>
    <w:rsid w:val="2CEA3815"/>
    <w:rsid w:val="2DE10173"/>
    <w:rsid w:val="2F327E79"/>
    <w:rsid w:val="2F7CE1EF"/>
    <w:rsid w:val="2FE8594F"/>
    <w:rsid w:val="3015257C"/>
    <w:rsid w:val="30DB5683"/>
    <w:rsid w:val="32DA34FB"/>
    <w:rsid w:val="33A6194A"/>
    <w:rsid w:val="340C4B71"/>
    <w:rsid w:val="34E116D1"/>
    <w:rsid w:val="353B4E25"/>
    <w:rsid w:val="353F61E8"/>
    <w:rsid w:val="3585615B"/>
    <w:rsid w:val="35A5140F"/>
    <w:rsid w:val="360B4637"/>
    <w:rsid w:val="361C25FD"/>
    <w:rsid w:val="3671785E"/>
    <w:rsid w:val="368E5656"/>
    <w:rsid w:val="377FBB27"/>
    <w:rsid w:val="37F16547"/>
    <w:rsid w:val="38B63DA7"/>
    <w:rsid w:val="3A4E178D"/>
    <w:rsid w:val="3BF97ECA"/>
    <w:rsid w:val="3C2965F0"/>
    <w:rsid w:val="3CA907A3"/>
    <w:rsid w:val="3D217658"/>
    <w:rsid w:val="3DDA4398"/>
    <w:rsid w:val="3F2604DF"/>
    <w:rsid w:val="3F5C565D"/>
    <w:rsid w:val="3F6783E4"/>
    <w:rsid w:val="3FFF82D4"/>
    <w:rsid w:val="402E7C06"/>
    <w:rsid w:val="40FE5F8F"/>
    <w:rsid w:val="41356808"/>
    <w:rsid w:val="42014C57"/>
    <w:rsid w:val="425049CE"/>
    <w:rsid w:val="45867B8C"/>
    <w:rsid w:val="45CA7D80"/>
    <w:rsid w:val="48C10000"/>
    <w:rsid w:val="4A2B0A3A"/>
    <w:rsid w:val="4AE96ACE"/>
    <w:rsid w:val="4B0A02C2"/>
    <w:rsid w:val="4BBE3774"/>
    <w:rsid w:val="4C02380F"/>
    <w:rsid w:val="4CC53C01"/>
    <w:rsid w:val="4CC8271B"/>
    <w:rsid w:val="4D2B6E28"/>
    <w:rsid w:val="4E5E049F"/>
    <w:rsid w:val="4EC436C7"/>
    <w:rsid w:val="4ECC0AD3"/>
    <w:rsid w:val="534D3219"/>
    <w:rsid w:val="548173AF"/>
    <w:rsid w:val="552A59CF"/>
    <w:rsid w:val="55A66B1B"/>
    <w:rsid w:val="57503162"/>
    <w:rsid w:val="58025EF8"/>
    <w:rsid w:val="58702637"/>
    <w:rsid w:val="58D00680"/>
    <w:rsid w:val="591F0542"/>
    <w:rsid w:val="59227449"/>
    <w:rsid w:val="5AF92E81"/>
    <w:rsid w:val="5BA419F7"/>
    <w:rsid w:val="5BF91583"/>
    <w:rsid w:val="5BFB2E57"/>
    <w:rsid w:val="5D201067"/>
    <w:rsid w:val="5D3C19FB"/>
    <w:rsid w:val="5DD7483B"/>
    <w:rsid w:val="5E5FAB03"/>
    <w:rsid w:val="5F8B6ACE"/>
    <w:rsid w:val="5F9FEDD5"/>
    <w:rsid w:val="5FBEF003"/>
    <w:rsid w:val="5FE33914"/>
    <w:rsid w:val="5FFA4D85"/>
    <w:rsid w:val="602422E6"/>
    <w:rsid w:val="612E7E8C"/>
    <w:rsid w:val="616C4C70"/>
    <w:rsid w:val="63B533BB"/>
    <w:rsid w:val="63E663F3"/>
    <w:rsid w:val="649C61C5"/>
    <w:rsid w:val="64B24842"/>
    <w:rsid w:val="64E43803"/>
    <w:rsid w:val="669D12B6"/>
    <w:rsid w:val="66EF4576"/>
    <w:rsid w:val="6AD7030F"/>
    <w:rsid w:val="6BCC1BB9"/>
    <w:rsid w:val="6D923254"/>
    <w:rsid w:val="6E04767D"/>
    <w:rsid w:val="6E442175"/>
    <w:rsid w:val="6E6950E9"/>
    <w:rsid w:val="6F732ABB"/>
    <w:rsid w:val="6F7637EB"/>
    <w:rsid w:val="6F9E6F2E"/>
    <w:rsid w:val="6FDC6A13"/>
    <w:rsid w:val="6FEF5D19"/>
    <w:rsid w:val="6FF58B64"/>
    <w:rsid w:val="6FF8F863"/>
    <w:rsid w:val="70CF02CA"/>
    <w:rsid w:val="71013020"/>
    <w:rsid w:val="72126F47"/>
    <w:rsid w:val="7376089F"/>
    <w:rsid w:val="746D05CC"/>
    <w:rsid w:val="75B2DA43"/>
    <w:rsid w:val="75BD90DB"/>
    <w:rsid w:val="76C00A6A"/>
    <w:rsid w:val="77DF8BD4"/>
    <w:rsid w:val="77EFD5CC"/>
    <w:rsid w:val="77FFADAC"/>
    <w:rsid w:val="7874060E"/>
    <w:rsid w:val="7B6D3E0C"/>
    <w:rsid w:val="7BD37033"/>
    <w:rsid w:val="7BFD6076"/>
    <w:rsid w:val="7C39225B"/>
    <w:rsid w:val="7C8E43D6"/>
    <w:rsid w:val="7D0506AA"/>
    <w:rsid w:val="7D6B38D1"/>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1799</Words>
  <Characters>1956</Characters>
  <Lines>0</Lines>
  <Paragraphs>0</Paragraphs>
  <TotalTime>2</TotalTime>
  <ScaleCrop>false</ScaleCrop>
  <LinksUpToDate>false</LinksUpToDate>
  <CharactersWithSpaces>2028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dcterms:modified xsi:type="dcterms:W3CDTF">2024-12-12T03:25:45Z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526F4C53292B48849053E71A59849707</vt:lpwstr>
  </property>
</Properties>
</file>